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0F09" w14:textId="77777777" w:rsidR="00465CD4" w:rsidRDefault="009873CA" w:rsidP="009873CA">
      <w:pPr>
        <w:pStyle w:val="52AheadHeadingsHeadingstyles"/>
      </w:pPr>
      <w:r>
        <w:t>Headline</w:t>
      </w:r>
    </w:p>
    <w:p w14:paraId="20FF99F9" w14:textId="5BACE8A6" w:rsidR="009873CA" w:rsidRPr="001940B0" w:rsidRDefault="000246CD" w:rsidP="001940B0">
      <w:pPr>
        <w:pStyle w:val="602TextfoTextstylesTextstyles"/>
      </w:pPr>
      <w:r>
        <w:t>[headline]</w:t>
      </w:r>
    </w:p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1E2D2672" w14:textId="33245C10" w:rsidR="001940B0" w:rsidRPr="001940B0" w:rsidRDefault="00E41375" w:rsidP="001940B0">
      <w:pPr>
        <w:pStyle w:val="602TextfoTextstylesTextstyles"/>
        <w:rPr>
          <w:b/>
        </w:rPr>
      </w:pPr>
      <w:r w:rsidRPr="00E41375">
        <w:rPr>
          <w:lang w:val="en-US"/>
        </w:rPr>
        <w:t>ANTIBIOTIC USE; ANTIMICROBIAL RESISTANCE; CHILDREN; ECONOMIC ANALYSIS</w:t>
      </w:r>
      <w:r>
        <w:rPr>
          <w:lang w:val="en-US"/>
        </w:rPr>
        <w:t xml:space="preserve">; </w:t>
      </w:r>
      <w:r w:rsidRPr="00E41375">
        <w:rPr>
          <w:lang w:val="en-US"/>
        </w:rPr>
        <w:t xml:space="preserve">PAEDIATRIC RESEARCH; PATIENT EXPERIENCE; INFLUENZA; </w:t>
      </w:r>
      <w:r>
        <w:rPr>
          <w:lang w:val="en-US"/>
        </w:rPr>
        <w:t>I</w:t>
      </w:r>
      <w:r w:rsidRPr="00E41375">
        <w:rPr>
          <w:lang w:val="en-US"/>
        </w:rPr>
        <w:t>NFLUENZA-LIKE ILLNESS; RISK FACTORS</w:t>
      </w:r>
    </w:p>
    <w:sectPr w:rsidR="001940B0" w:rsidRPr="001940B0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321629">
    <w:abstractNumId w:val="9"/>
  </w:num>
  <w:num w:numId="2" w16cid:durableId="2047291038">
    <w:abstractNumId w:val="6"/>
  </w:num>
  <w:num w:numId="3" w16cid:durableId="1812625968">
    <w:abstractNumId w:val="8"/>
  </w:num>
  <w:num w:numId="4" w16cid:durableId="1284537816">
    <w:abstractNumId w:val="11"/>
  </w:num>
  <w:num w:numId="5" w16cid:durableId="178549840">
    <w:abstractNumId w:val="5"/>
  </w:num>
  <w:num w:numId="6" w16cid:durableId="463040617">
    <w:abstractNumId w:val="0"/>
  </w:num>
  <w:num w:numId="7" w16cid:durableId="357464437">
    <w:abstractNumId w:val="1"/>
  </w:num>
  <w:num w:numId="8" w16cid:durableId="1509640077">
    <w:abstractNumId w:val="2"/>
  </w:num>
  <w:num w:numId="9" w16cid:durableId="1256478605">
    <w:abstractNumId w:val="3"/>
  </w:num>
  <w:num w:numId="10" w16cid:durableId="208613141">
    <w:abstractNumId w:val="10"/>
  </w:num>
  <w:num w:numId="11" w16cid:durableId="751702889">
    <w:abstractNumId w:val="4"/>
  </w:num>
  <w:num w:numId="12" w16cid:durableId="96681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0246CD"/>
    <w:rsid w:val="001940B0"/>
    <w:rsid w:val="001A3B5F"/>
    <w:rsid w:val="002574E8"/>
    <w:rsid w:val="00465CD4"/>
    <w:rsid w:val="009873CA"/>
    <w:rsid w:val="00E4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161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5</cp:revision>
  <dcterms:created xsi:type="dcterms:W3CDTF">2014-11-26T11:20:00Z</dcterms:created>
  <dcterms:modified xsi:type="dcterms:W3CDTF">2022-08-01T15:19:00Z</dcterms:modified>
</cp:coreProperties>
</file>